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1FD7809" w14:textId="3653CCDA" w:rsidR="003B176B" w:rsidRPr="00841E3F" w:rsidRDefault="001F0C88" w:rsidP="00841E3F">
      <w:pPr>
        <w:pStyle w:val="Title"/>
        <w:rPr>
          <w:rFonts w:ascii="Victor Mono" w:hAnsi="Victor Mono"/>
          <w:sz w:val="21"/>
          <w:lang w:val="en-US"/>
        </w:rPr>
      </w:pPr>
      <w:r>
        <w:rPr>
          <w:lang w:val="en-US"/>
        </w:rPr>
        <w:t>Pumping Lemma</w:t>
      </w:r>
    </w:p>
    <w:p w14:paraId="47E686BC" w14:textId="15EB1AD4" w:rsidR="001F0C88" w:rsidRDefault="001F0C88" w:rsidP="001F0C88">
      <w:pPr>
        <w:rPr>
          <w:lang w:val="en-US"/>
        </w:rPr>
      </w:pPr>
      <w:r>
        <w:rPr>
          <w:lang w:val="en-US"/>
        </w:rPr>
        <w:t xml:space="preserve">The </w:t>
      </w:r>
      <w:r w:rsidRPr="00E04E10">
        <w:rPr>
          <w:b/>
          <w:bCs/>
          <w:color w:val="79B8FF" w:themeColor="accent3"/>
          <w:lang w:val="en-US"/>
        </w:rPr>
        <w:t>Pumping Lemma</w:t>
      </w:r>
      <w:r>
        <w:rPr>
          <w:lang w:val="en-US"/>
        </w:rPr>
        <w:t xml:space="preserve"> is a theorem which can be used to prove that a language is </w:t>
      </w:r>
      <w:r w:rsidRPr="00E04E10">
        <w:rPr>
          <w:b/>
          <w:bCs/>
          <w:color w:val="79B8FF" w:themeColor="accent3"/>
          <w:lang w:val="en-US"/>
        </w:rPr>
        <w:t>not regular</w:t>
      </w:r>
      <w:r>
        <w:rPr>
          <w:lang w:val="en-US"/>
        </w:rPr>
        <w:t>. However, it cannot be used to prove that a language is regular.</w:t>
      </w:r>
    </w:p>
    <w:p w14:paraId="77710084" w14:textId="1B5E97D8" w:rsidR="001F0C88" w:rsidRDefault="001F0C88" w:rsidP="001F0C88">
      <w:pPr>
        <w:rPr>
          <w:rFonts w:eastAsiaTheme="minorEastAsia"/>
          <w:lang w:val="en-US"/>
        </w:rPr>
      </w:pPr>
      <w:r>
        <w:rPr>
          <w:lang w:val="en-US"/>
        </w:rPr>
        <w:t xml:space="preserve">Suppose we have a language where has an infinite number of possible strings, such as </w:t>
      </w:r>
      <m:oMath>
        <m:r>
          <w:rPr>
            <w:rFonts w:ascii="Cambria Math" w:hAnsi="Cambria Math"/>
            <w:lang w:val="en-US"/>
          </w:rPr>
          <m:t>L=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  <m:r>
              <w:rPr>
                <w:rFonts w:ascii="Cambria Math" w:hAnsi="Cambria Math"/>
                <w:lang w:val="en-US"/>
              </w:rPr>
              <m:t xml:space="preserve"> </m:t>
            </m:r>
          </m:e>
        </m:d>
        <m:r>
          <w:rPr>
            <w:rFonts w:ascii="Cambria Math" w:hAnsi="Cambria Math"/>
            <w:lang w:val="en-US"/>
          </w:rPr>
          <m:t xml:space="preserve"> n≥0}</m:t>
        </m:r>
      </m:oMath>
      <w:r>
        <w:rPr>
          <w:rFonts w:eastAsiaTheme="minorEastAsia"/>
          <w:lang w:val="en-US"/>
        </w:rPr>
        <w:t xml:space="preserve">. Such languages require machines which contain </w:t>
      </w:r>
      <w:r w:rsidRPr="00E04E10">
        <w:rPr>
          <w:rFonts w:eastAsiaTheme="minorEastAsia"/>
          <w:b/>
          <w:bCs/>
          <w:color w:val="79B8FF" w:themeColor="accent3"/>
          <w:lang w:val="en-US"/>
        </w:rPr>
        <w:t>cycles</w:t>
      </w:r>
      <w:r>
        <w:rPr>
          <w:rFonts w:eastAsiaTheme="minorEastAsia"/>
          <w:lang w:val="en-US"/>
        </w:rPr>
        <w:t xml:space="preserve">. Suppose we divide the strings into the form </w:t>
      </w:r>
      <m:oMath>
        <m:r>
          <w:rPr>
            <w:rFonts w:ascii="Cambria Math" w:eastAsiaTheme="minorEastAsia" w:hAnsi="Cambria Math"/>
            <w:lang w:val="en-US"/>
          </w:rPr>
          <m:t>S=x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i</m:t>
            </m:r>
          </m:sup>
        </m:sSup>
        <m:r>
          <w:rPr>
            <w:rFonts w:ascii="Cambria Math" w:eastAsiaTheme="minorEastAsia" w:hAnsi="Cambria Math"/>
            <w:lang w:val="en-US"/>
          </w:rPr>
          <m:t>z</m:t>
        </m:r>
      </m:oMath>
      <w:r>
        <w:rPr>
          <w:rFonts w:eastAsiaTheme="minorEastAsia"/>
          <w:lang w:val="en-US"/>
        </w:rPr>
        <w:t xml:space="preserve">, where </w:t>
      </w:r>
      <m:oMath>
        <m:r>
          <w:rPr>
            <w:rFonts w:ascii="Cambria Math" w:eastAsiaTheme="minorEastAsia" w:hAnsi="Cambria Math"/>
            <w:lang w:val="en-US"/>
          </w:rPr>
          <m:t>y</m:t>
        </m:r>
      </m:oMath>
      <w:r>
        <w:rPr>
          <w:rFonts w:eastAsiaTheme="minorEastAsia"/>
          <w:lang w:val="en-US"/>
        </w:rPr>
        <w:t xml:space="preserve"> is the section being repeated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  <w:lang w:val="en-US"/>
        </w:rPr>
        <w:t xml:space="preserve"> times.</w:t>
      </w:r>
    </w:p>
    <w:p w14:paraId="16F40141" w14:textId="191E3B69" w:rsidR="001F0C88" w:rsidRDefault="001F0C88" w:rsidP="001F0C88">
      <w:pPr>
        <w:jc w:val="center"/>
        <w:rPr>
          <w:rFonts w:eastAsiaTheme="minorEastAsia"/>
          <w:lang w:val="en-US"/>
        </w:rPr>
      </w:pPr>
      <w:r>
        <w:rPr>
          <w:rFonts w:eastAsiaTheme="minorEastAsia"/>
          <w:noProof/>
          <w:lang w:val="en-US"/>
        </w:rPr>
        <w:drawing>
          <wp:inline distT="0" distB="0" distL="0" distR="0" wp14:anchorId="37D9FA6B" wp14:editId="5C0007EE">
            <wp:extent cx="3895725" cy="1933575"/>
            <wp:effectExtent l="0" t="0" r="9525" b="9525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D66" w14:textId="00F033DD" w:rsidR="001F0C88" w:rsidRDefault="001F0C88" w:rsidP="001F0C8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a language is regular, there </w:t>
      </w:r>
      <w:proofErr w:type="gramStart"/>
      <w:r>
        <w:rPr>
          <w:rFonts w:eastAsiaTheme="minorEastAsia"/>
          <w:lang w:val="en-US"/>
        </w:rPr>
        <w:t>has to</w:t>
      </w:r>
      <w:proofErr w:type="gramEnd"/>
      <w:r>
        <w:rPr>
          <w:rFonts w:eastAsiaTheme="minorEastAsia"/>
          <w:lang w:val="en-US"/>
        </w:rPr>
        <w:t xml:space="preserve"> be a section we can pump. Here, </w:t>
      </w:r>
      <m:oMath>
        <m:r>
          <w:rPr>
            <w:rFonts w:ascii="Cambria Math" w:eastAsiaTheme="minorEastAsia" w:hAnsi="Cambria Math"/>
            <w:lang w:val="en-US"/>
          </w:rPr>
          <m:t>y</m:t>
        </m:r>
      </m:oMath>
      <w:r>
        <w:rPr>
          <w:rFonts w:eastAsiaTheme="minorEastAsia"/>
          <w:lang w:val="en-US"/>
        </w:rPr>
        <w:t xml:space="preserve"> is that section. There are a few rules to this:</w:t>
      </w:r>
    </w:p>
    <w:p w14:paraId="1A0261FB" w14:textId="3379BC92" w:rsidR="001F0C88" w:rsidRPr="001F0C88" w:rsidRDefault="00000000" w:rsidP="001F0C88">
      <w:pPr>
        <w:pStyle w:val="ListParagraph"/>
        <w:numPr>
          <w:ilvl w:val="0"/>
          <w:numId w:val="11"/>
        </w:numPr>
        <w:rPr>
          <w:lang w:val="en-US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>&gt;0</m:t>
        </m:r>
      </m:oMath>
      <w:r w:rsidR="001F0C88">
        <w:rPr>
          <w:rFonts w:eastAsiaTheme="minorEastAsia"/>
          <w:lang w:val="en-US"/>
        </w:rPr>
        <w:t>, meaning that there is a pumpable section</w:t>
      </w:r>
    </w:p>
    <w:p w14:paraId="6043FBDD" w14:textId="6BB2AE88" w:rsidR="001F0C88" w:rsidRPr="001F0C88" w:rsidRDefault="00000000" w:rsidP="001F0C88">
      <w:pPr>
        <w:pStyle w:val="ListParagraph"/>
        <w:numPr>
          <w:ilvl w:val="0"/>
          <w:numId w:val="11"/>
        </w:numPr>
        <w:rPr>
          <w:lang w:val="en-US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xy</m:t>
            </m:r>
          </m:e>
        </m:d>
        <m:r>
          <w:rPr>
            <w:rFonts w:ascii="Cambria Math" w:hAnsi="Cambria Math"/>
            <w:lang w:val="en-US"/>
          </w:rPr>
          <m:t>≤P</m:t>
        </m:r>
      </m:oMath>
      <w:r w:rsidR="001F0C88">
        <w:rPr>
          <w:rFonts w:eastAsiaTheme="minorEastAsia"/>
          <w:lang w:val="en-US"/>
        </w:rPr>
        <w:t xml:space="preserve">, where </w:t>
      </w:r>
      <m:oMath>
        <m:r>
          <w:rPr>
            <w:rFonts w:ascii="Cambria Math" w:eastAsiaTheme="minorEastAsia" w:hAnsi="Cambria Math"/>
            <w:lang w:val="en-US"/>
          </w:rPr>
          <m:t>P</m:t>
        </m:r>
      </m:oMath>
      <w:r w:rsidR="001F0C88">
        <w:rPr>
          <w:rFonts w:eastAsiaTheme="minorEastAsia"/>
          <w:lang w:val="en-US"/>
        </w:rPr>
        <w:t xml:space="preserve"> is the pumping length,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</m:oMath>
    </w:p>
    <w:p w14:paraId="40DE78F7" w14:textId="6D4A01CB" w:rsidR="001F0C88" w:rsidRPr="001F0C88" w:rsidRDefault="00000000" w:rsidP="001F0C88">
      <w:pPr>
        <w:pStyle w:val="ListParagraph"/>
        <w:numPr>
          <w:ilvl w:val="0"/>
          <w:numId w:val="11"/>
        </w:numPr>
        <w:rPr>
          <w:lang w:val="en-US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  <m:r>
          <w:rPr>
            <w:rFonts w:ascii="Cambria Math" w:hAnsi="Cambria Math"/>
            <w:lang w:val="en-US"/>
          </w:rPr>
          <m:t>≥P</m:t>
        </m:r>
      </m:oMath>
    </w:p>
    <w:p w14:paraId="4B33B3D1" w14:textId="46B26363" w:rsidR="001F0C88" w:rsidRDefault="001F0C88" w:rsidP="001F0C88">
      <w:pPr>
        <w:rPr>
          <w:lang w:val="en-US"/>
        </w:rPr>
      </w:pPr>
      <w:r>
        <w:rPr>
          <w:lang w:val="en-US"/>
        </w:rPr>
        <w:t>The pumping length depends on the language, not the machine.</w:t>
      </w:r>
    </w:p>
    <w:p w14:paraId="449B9B7D" w14:textId="7556E7C2" w:rsidR="001F0C88" w:rsidRDefault="001F0C88" w:rsidP="001F0C88">
      <w:pPr>
        <w:rPr>
          <w:rFonts w:eastAsiaTheme="minorEastAsia"/>
          <w:lang w:val="en-US"/>
        </w:rPr>
      </w:pPr>
      <w:r>
        <w:rPr>
          <w:lang w:val="en-US"/>
        </w:rPr>
        <w:t xml:space="preserve">For the language above, suppose we have the word </w:t>
      </w:r>
      <m:oMath>
        <m:r>
          <w:rPr>
            <w:rFonts w:ascii="Cambria Math" w:hAnsi="Cambria Math"/>
            <w:lang w:val="en-US"/>
          </w:rPr>
          <m:t>aaabbb</m:t>
        </m:r>
      </m:oMath>
      <w:r>
        <w:rPr>
          <w:rFonts w:eastAsiaTheme="minorEastAsia"/>
          <w:lang w:val="en-US"/>
        </w:rPr>
        <w:t xml:space="preserve">. If </w:t>
      </w:r>
      <m:oMath>
        <m:r>
          <w:rPr>
            <w:rFonts w:ascii="Cambria Math" w:eastAsiaTheme="minorEastAsia" w:hAnsi="Cambria Math"/>
            <w:lang w:val="en-US"/>
          </w:rPr>
          <m:t>y=a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x=ϵ</m:t>
        </m:r>
      </m:oMath>
      <w:r>
        <w:rPr>
          <w:rFonts w:eastAsiaTheme="minorEastAsia"/>
          <w:lang w:val="en-US"/>
        </w:rPr>
        <w:t xml:space="preserve"> and </w:t>
      </w:r>
      <m:oMath>
        <m:r>
          <w:rPr>
            <w:rFonts w:ascii="Cambria Math" w:eastAsiaTheme="minorEastAsia" w:hAnsi="Cambria Math"/>
            <w:lang w:val="en-US"/>
          </w:rPr>
          <m:t>z=bbb</m:t>
        </m:r>
      </m:oMath>
      <w:r>
        <w:rPr>
          <w:rFonts w:eastAsiaTheme="minorEastAsia"/>
          <w:lang w:val="en-US"/>
        </w:rPr>
        <w:t xml:space="preserve">, then </w:t>
      </w:r>
      <m:oMath>
        <m:r>
          <w:rPr>
            <w:rFonts w:ascii="Cambria Math" w:eastAsiaTheme="minorEastAsia" w:hAnsi="Cambria Math"/>
            <w:lang w:val="en-US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3</m:t>
            </m:r>
          </m:sup>
        </m:sSup>
        <m:r>
          <w:rPr>
            <w:rFonts w:ascii="Cambria Math" w:eastAsiaTheme="minorEastAsia" w:hAnsi="Cambria Math"/>
            <w:lang w:val="en-US"/>
          </w:rPr>
          <m:t>z=aaabbb</m:t>
        </m:r>
      </m:oMath>
      <w:r>
        <w:rPr>
          <w:rFonts w:eastAsiaTheme="minorEastAsia"/>
          <w:lang w:val="en-US"/>
        </w:rPr>
        <w:t xml:space="preserve"> is part of the language, but </w:t>
      </w:r>
      <m:oMath>
        <m:r>
          <w:rPr>
            <w:rFonts w:ascii="Cambria Math" w:eastAsiaTheme="minorEastAsia" w:hAnsi="Cambria Math"/>
            <w:lang w:val="en-US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4</m:t>
            </m:r>
          </m:sup>
        </m:sSup>
        <m:r>
          <w:rPr>
            <w:rFonts w:ascii="Cambria Math" w:eastAsiaTheme="minorEastAsia" w:hAnsi="Cambria Math"/>
            <w:lang w:val="en-US"/>
          </w:rPr>
          <m:t>z=aaaabbb</m:t>
        </m:r>
      </m:oMath>
      <w:r>
        <w:rPr>
          <w:rFonts w:eastAsiaTheme="minorEastAsia"/>
          <w:lang w:val="en-US"/>
        </w:rPr>
        <w:t xml:space="preserve"> is not. If </w:t>
      </w:r>
      <m:oMath>
        <m:r>
          <w:rPr>
            <w:rFonts w:ascii="Cambria Math" w:eastAsiaTheme="minorEastAsia" w:hAnsi="Cambria Math"/>
            <w:lang w:val="en-US"/>
          </w:rPr>
          <m:t>y=ab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x=aa</m:t>
        </m:r>
      </m:oMath>
      <w:r>
        <w:rPr>
          <w:rFonts w:eastAsiaTheme="minorEastAsia"/>
          <w:lang w:val="en-US"/>
        </w:rPr>
        <w:t xml:space="preserve"> and </w:t>
      </w:r>
      <m:oMath>
        <m:r>
          <w:rPr>
            <w:rFonts w:ascii="Cambria Math" w:eastAsiaTheme="minorEastAsia" w:hAnsi="Cambria Math"/>
            <w:lang w:val="en-US"/>
          </w:rPr>
          <m:t>z=bb</m:t>
        </m:r>
      </m:oMath>
      <w:r>
        <w:rPr>
          <w:rFonts w:eastAsiaTheme="minorEastAsia"/>
          <w:lang w:val="en-US"/>
        </w:rPr>
        <w:t xml:space="preserve">, then </w:t>
      </w:r>
      <m:oMath>
        <m:r>
          <w:rPr>
            <w:rFonts w:ascii="Cambria Math" w:eastAsiaTheme="minorEastAsia" w:hAnsi="Cambria Math"/>
            <w:lang w:val="en-US"/>
          </w:rPr>
          <m:t>xyz=aaabbb</m:t>
        </m:r>
      </m:oMath>
      <w:r>
        <w:rPr>
          <w:rFonts w:eastAsiaTheme="minorEastAsia"/>
          <w:lang w:val="en-US"/>
        </w:rPr>
        <w:t xml:space="preserve"> is part of the language, but </w:t>
      </w:r>
      <m:oMath>
        <m:r>
          <w:rPr>
            <w:rFonts w:ascii="Cambria Math" w:eastAsiaTheme="minorEastAsia" w:hAnsi="Cambria Math"/>
            <w:lang w:val="en-US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z=</m:t>
        </m:r>
        <m:r>
          <w:rPr>
            <w:rFonts w:ascii="Cambria Math" w:eastAsiaTheme="minorEastAsia" w:hAnsi="Cambria Math"/>
            <w:lang w:val="en-US"/>
          </w:rPr>
          <w:lastRenderedPageBreak/>
          <m:t>aaababbb</m:t>
        </m:r>
      </m:oMath>
      <w:r>
        <w:rPr>
          <w:rFonts w:eastAsiaTheme="minorEastAsia"/>
          <w:lang w:val="en-US"/>
        </w:rPr>
        <w:t xml:space="preserve"> is not. In fact, we cannot find any manner of splitting the string into three sections such that </w:t>
      </w:r>
      <m:oMath>
        <m:r>
          <w:rPr>
            <w:rFonts w:ascii="Cambria Math" w:eastAsiaTheme="minorEastAsia" w:hAnsi="Cambria Math"/>
            <w:lang w:val="en-US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i</m:t>
            </m:r>
          </m:sup>
        </m:sSup>
        <m:r>
          <w:rPr>
            <w:rFonts w:ascii="Cambria Math" w:eastAsiaTheme="minorEastAsia" w:hAnsi="Cambria Math"/>
            <w:lang w:val="en-US"/>
          </w:rPr>
          <m:t>z</m:t>
        </m:r>
      </m:oMath>
      <w:r>
        <w:rPr>
          <w:rFonts w:eastAsiaTheme="minorEastAsia"/>
          <w:lang w:val="en-US"/>
        </w:rPr>
        <w:t xml:space="preserve"> is always part of the language. Thus, this language is not regular.</w:t>
      </w:r>
    </w:p>
    <w:p w14:paraId="46ECC004" w14:textId="77777777" w:rsidR="00841E3F" w:rsidRDefault="00841E3F" w:rsidP="001F0C88">
      <w:pPr>
        <w:rPr>
          <w:rFonts w:eastAsiaTheme="minorEastAsia"/>
          <w:lang w:val="en-US"/>
        </w:rPr>
      </w:pPr>
    </w:p>
    <w:p w14:paraId="082B63C8" w14:textId="77777777" w:rsidR="00841E3F" w:rsidRPr="005C671E" w:rsidRDefault="00841E3F" w:rsidP="00841E3F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 P is prime}</m:t>
          </m:r>
        </m:oMath>
      </m:oMathPara>
    </w:p>
    <w:p w14:paraId="039FB2DF" w14:textId="77777777" w:rsidR="00841E3F" w:rsidRDefault="00841E3F" w:rsidP="00841E3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x=ϵ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</m:t>
            </m:r>
          </m:e>
          <m:sup>
            <m:r>
              <w:rPr>
                <w:rFonts w:ascii="Cambria Math" w:eastAsiaTheme="minorEastAsia" w:hAnsi="Cambria Math"/>
              </w:rPr>
              <m:t>i</m:t>
            </m:r>
          </m:sup>
        </m:sSup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z=ϵ</m:t>
        </m:r>
      </m:oMath>
      <w:r>
        <w:rPr>
          <w:rFonts w:eastAsiaTheme="minorEastAsia"/>
        </w:rPr>
        <w:t xml:space="preserve">.  This is the only division in which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. However, for several values of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i</m:t>
            </m:r>
          </m:sup>
        </m:sSup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can be created without it being part of the language (i.e.,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not prime). Thus, this is not a regular language.</w:t>
      </w:r>
    </w:p>
    <w:p w14:paraId="209DC5DE" w14:textId="77777777" w:rsidR="00841E3F" w:rsidRDefault="00841E3F" w:rsidP="00841E3F">
      <w:pPr>
        <w:rPr>
          <w:rFonts w:eastAsiaTheme="minorEastAsia"/>
        </w:rPr>
      </w:pPr>
    </w:p>
    <w:p w14:paraId="5FBC999B" w14:textId="77777777" w:rsidR="00841E3F" w:rsidRDefault="00841E3F" w:rsidP="00841E3F">
      <w:pPr>
        <w:rPr>
          <w:rFonts w:eastAsiaTheme="minorEastAsia"/>
        </w:rPr>
      </w:pPr>
      <m:oMath>
        <m:r>
          <w:rPr>
            <w:rFonts w:ascii="Cambria Math" w:hAnsi="Cambria Math"/>
          </w:rPr>
          <m:t>L=</m:t>
        </m:r>
        <m:d>
          <m:dPr>
            <m:begChr m:val="{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R</m:t>
                </m:r>
              </m:sup>
            </m:sSup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 xml:space="preserve"> is the reverse of w</m:t>
        </m:r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</m:t>
            </m:r>
          </m:e>
        </m:d>
      </m:oMath>
    </w:p>
    <w:p w14:paraId="28816C7B" w14:textId="0B4BE6CA" w:rsidR="00841E3F" w:rsidRPr="00841E3F" w:rsidRDefault="00841E3F" w:rsidP="001F0C8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w=10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S=xyz=1001</m:t>
        </m:r>
      </m:oMath>
      <w:r>
        <w:rPr>
          <w:rFonts w:eastAsiaTheme="minorEastAsia"/>
        </w:rPr>
        <w:t xml:space="preserve">. Suppose </w:t>
      </w:r>
      <m:oMath>
        <m:r>
          <w:rPr>
            <w:rFonts w:ascii="Cambria Math" w:eastAsiaTheme="minorEastAsia" w:hAnsi="Cambria Math"/>
          </w:rPr>
          <m:t>x=ϵ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y=10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z=01</m:t>
        </m:r>
      </m:oMath>
      <w:r>
        <w:rPr>
          <w:rFonts w:eastAsiaTheme="minorEastAsia"/>
        </w:rPr>
        <w:t xml:space="preserve">. For this division,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is used, </w:t>
      </w:r>
      <m:oMath>
        <m:r>
          <w:rPr>
            <w:rFonts w:ascii="Cambria Math" w:eastAsiaTheme="minorEastAsia" w:hAnsi="Cambria Math"/>
          </w:rPr>
          <m:t>S=101001</m:t>
        </m:r>
      </m:oMath>
      <w:r>
        <w:rPr>
          <w:rFonts w:eastAsiaTheme="minorEastAsia"/>
        </w:rPr>
        <w:t>, which is not a part of the language. Thus, this is not a regular language.</w:t>
      </w:r>
    </w:p>
    <w:sectPr w:rsidR="00841E3F" w:rsidRPr="00841E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CB4C99F-1009-4EF8-842C-BB9E531175A5}"/>
    <w:embedBold r:id="rId2" w:fontKey="{DF8BD157-065D-4CFD-A6AB-CD198D359D3D}"/>
    <w:embedItalic r:id="rId3" w:fontKey="{42071BD0-9E53-416A-921B-0D69505FB9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83E8EF7D-CF0B-4B65-A1D7-C5D01261EE61}"/>
    <w:embedBold r:id="rId5" w:fontKey="{ED63C80A-B705-409D-A0DB-BCEF01A339FA}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Victor Mono">
    <w:panose1 w:val="00000509000000000000"/>
    <w:charset w:val="00"/>
    <w:family w:val="modern"/>
    <w:pitch w:val="fixed"/>
    <w:sig w:usb0="20000287" w:usb1="00001801" w:usb2="00000000" w:usb3="00000000" w:csb0="0000019F" w:csb1="00000000"/>
    <w:embedBold r:id="rId6" w:fontKey="{83FB72DB-764D-4DE5-87C4-812CE780676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F5141A1-34E8-43BB-83DC-42C49E9F7369}"/>
    <w:embedItalic r:id="rId8" w:fontKey="{72FDB435-8979-4DD8-91EA-29141354D8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8A74F3A6-EA4B-4554-94BD-64FDE92E0B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26262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84EA45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EBA0A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CE0F6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454DD3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95055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0A6A2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74C07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8FA4C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F6EE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0550FCB"/>
    <w:multiLevelType w:val="hybridMultilevel"/>
    <w:tmpl w:val="A746D376"/>
    <w:lvl w:ilvl="0" w:tplc="011862A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3196596">
    <w:abstractNumId w:val="9"/>
  </w:num>
  <w:num w:numId="2" w16cid:durableId="2001929142">
    <w:abstractNumId w:val="7"/>
  </w:num>
  <w:num w:numId="3" w16cid:durableId="799961873">
    <w:abstractNumId w:val="6"/>
  </w:num>
  <w:num w:numId="4" w16cid:durableId="217939211">
    <w:abstractNumId w:val="5"/>
  </w:num>
  <w:num w:numId="5" w16cid:durableId="1846170358">
    <w:abstractNumId w:val="4"/>
  </w:num>
  <w:num w:numId="6" w16cid:durableId="1958293383">
    <w:abstractNumId w:val="8"/>
  </w:num>
  <w:num w:numId="7" w16cid:durableId="235172585">
    <w:abstractNumId w:val="3"/>
  </w:num>
  <w:num w:numId="8" w16cid:durableId="1953779251">
    <w:abstractNumId w:val="2"/>
  </w:num>
  <w:num w:numId="9" w16cid:durableId="1455948740">
    <w:abstractNumId w:val="1"/>
  </w:num>
  <w:num w:numId="10" w16cid:durableId="2072532102">
    <w:abstractNumId w:val="0"/>
  </w:num>
  <w:num w:numId="11" w16cid:durableId="155897606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C88"/>
    <w:rsid w:val="00053863"/>
    <w:rsid w:val="000921FC"/>
    <w:rsid w:val="00181091"/>
    <w:rsid w:val="001F0C88"/>
    <w:rsid w:val="003221B0"/>
    <w:rsid w:val="00366BB2"/>
    <w:rsid w:val="003B176B"/>
    <w:rsid w:val="003D2BB2"/>
    <w:rsid w:val="003E46A8"/>
    <w:rsid w:val="0052736E"/>
    <w:rsid w:val="006C0AFA"/>
    <w:rsid w:val="00841E3F"/>
    <w:rsid w:val="008A0AA0"/>
    <w:rsid w:val="008B01E0"/>
    <w:rsid w:val="008D421E"/>
    <w:rsid w:val="008E1C64"/>
    <w:rsid w:val="009613E9"/>
    <w:rsid w:val="009D0225"/>
    <w:rsid w:val="00AB3F59"/>
    <w:rsid w:val="00AF4DE8"/>
    <w:rsid w:val="00D37230"/>
    <w:rsid w:val="00E04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8B642"/>
  <w15:chartTrackingRefBased/>
  <w15:docId w15:val="{78EA0911-E0EB-44CD-ACF5-58CFBF74C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DE8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23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23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723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23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230"/>
    <w:rPr>
      <w:rFonts w:ascii="Google Sans" w:eastAsiaTheme="majorEastAsia" w:hAnsi="Google Sans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37230"/>
    <w:rPr>
      <w:rFonts w:ascii="Google Sans" w:eastAsiaTheme="majorEastAsia" w:hAnsi="Google Sans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7230"/>
    <w:rPr>
      <w:rFonts w:ascii="Google Sans" w:eastAsiaTheme="majorEastAsia" w:hAnsi="Google Sans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230"/>
    <w:rPr>
      <w:rFonts w:ascii="Google Sans" w:eastAsiaTheme="majorEastAsia" w:hAnsi="Google Sans" w:cstheme="majorBidi"/>
      <w:iCs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37230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37230"/>
  </w:style>
  <w:style w:type="paragraph" w:styleId="TOC2">
    <w:name w:val="toc 2"/>
    <w:basedOn w:val="Normal"/>
    <w:next w:val="Normal"/>
    <w:autoRedefine/>
    <w:uiPriority w:val="39"/>
    <w:semiHidden/>
    <w:unhideWhenUsed/>
    <w:rsid w:val="00D37230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37230"/>
    <w:pPr>
      <w:ind w:left="482"/>
    </w:pPr>
  </w:style>
  <w:style w:type="paragraph" w:styleId="Title">
    <w:name w:val="Title"/>
    <w:basedOn w:val="Normal"/>
    <w:next w:val="Normal"/>
    <w:link w:val="TitleChar"/>
    <w:uiPriority w:val="10"/>
    <w:qFormat/>
    <w:rsid w:val="003D2BB2"/>
    <w:rPr>
      <w:b/>
      <w:bCs/>
      <w:sz w:val="32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3D2BB2"/>
    <w:rPr>
      <w:rFonts w:ascii="Manrope" w:hAnsi="Manrope"/>
      <w:b/>
      <w:bCs/>
      <w:color w:val="FFFFFF" w:themeColor="background1"/>
      <w:sz w:val="32"/>
      <w:szCs w:val="28"/>
    </w:rPr>
  </w:style>
  <w:style w:type="character" w:styleId="PlaceholderText">
    <w:name w:val="Placeholder Text"/>
    <w:basedOn w:val="DefaultParagraphFont"/>
    <w:uiPriority w:val="99"/>
    <w:semiHidden/>
    <w:rsid w:val="001F0C88"/>
    <w:rPr>
      <w:color w:val="808080"/>
    </w:rPr>
  </w:style>
  <w:style w:type="paragraph" w:styleId="ListParagraph">
    <w:name w:val="List Paragraph"/>
    <w:basedOn w:val="Normal"/>
    <w:uiPriority w:val="34"/>
    <w:qFormat/>
    <w:rsid w:val="001F0C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D2025"/>
      </a:dk2>
      <a:lt2>
        <a:srgbClr val="D1D5DA"/>
      </a:lt2>
      <a:accent1>
        <a:srgbClr val="959DA5"/>
      </a:accent1>
      <a:accent2>
        <a:srgbClr val="F97583"/>
      </a:accent2>
      <a:accent3>
        <a:srgbClr val="79B8FF"/>
      </a:accent3>
      <a:accent4>
        <a:srgbClr val="85E89D"/>
      </a:accent4>
      <a:accent5>
        <a:srgbClr val="FFAB70"/>
      </a:accent5>
      <a:accent6>
        <a:srgbClr val="B392F0"/>
      </a:accent6>
      <a:hlink>
        <a:srgbClr val="79B8FF"/>
      </a:hlink>
      <a:folHlink>
        <a:srgbClr val="B392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260</Words>
  <Characters>1486</Characters>
  <Application>Microsoft Office Word</Application>
  <DocSecurity>0</DocSecurity>
  <Lines>12</Lines>
  <Paragraphs>3</Paragraphs>
  <ScaleCrop>false</ScaleCrop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2022-09-10T14:34:00Z</dcterms:created>
  <dcterms:modified xsi:type="dcterms:W3CDTF">2023-05-22T13:57:00Z</dcterms:modified>
</cp:coreProperties>
</file>